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8" w:rsidRDefault="00701AE8" w:rsidP="00701AE8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701AE8" w:rsidRPr="00915BA1" w:rsidRDefault="00701AE8" w:rsidP="00701AE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701AE8" w:rsidRPr="00915BA1" w:rsidRDefault="00701AE8" w:rsidP="00701AE8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01AE8" w:rsidRPr="00915BA1" w:rsidTr="00133A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21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915BA1" w:rsidRDefault="00701AE8" w:rsidP="00133A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AE8" w:rsidRPr="00FD1C6B" w:rsidRDefault="00505801" w:rsidP="00133A7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  <w:r w:rsidR="00701AE8"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524</w:t>
            </w:r>
          </w:p>
        </w:tc>
      </w:tr>
    </w:tbl>
    <w:p w:rsidR="00701AE8" w:rsidRPr="00170426" w:rsidRDefault="00701AE8" w:rsidP="00701AE8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701AE8" w:rsidRDefault="00701AE8" w:rsidP="00701AE8">
      <w:pPr>
        <w:jc w:val="center"/>
        <w:rPr>
          <w:b/>
          <w:color w:val="000000"/>
          <w:sz w:val="28"/>
        </w:rPr>
      </w:pP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36400" w:rsidP="00336400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Совета депутатов Тербунского муниципального округа 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 w:rsidR="002870E7">
        <w:rPr>
          <w:b/>
          <w:sz w:val="28"/>
        </w:rPr>
        <w:t xml:space="preserve">созыва </w:t>
      </w: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36400">
        <w:rPr>
          <w:b/>
          <w:sz w:val="28"/>
        </w:rPr>
        <w:t>трёхманд</w:t>
      </w:r>
      <w:r w:rsidR="00505801">
        <w:rPr>
          <w:b/>
          <w:sz w:val="28"/>
        </w:rPr>
        <w:t>атному избирательному округу № 4</w:t>
      </w:r>
    </w:p>
    <w:p w:rsidR="001356E6" w:rsidRDefault="00505801" w:rsidP="00336400">
      <w:pPr>
        <w:jc w:val="center"/>
        <w:rPr>
          <w:b/>
          <w:sz w:val="28"/>
        </w:rPr>
      </w:pPr>
      <w:r>
        <w:rPr>
          <w:b/>
          <w:sz w:val="28"/>
        </w:rPr>
        <w:t>Теряевой Галины Михайловны</w:t>
      </w:r>
      <w:r w:rsidR="002870E7">
        <w:rPr>
          <w:b/>
          <w:sz w:val="28"/>
        </w:rPr>
        <w:t>,</w:t>
      </w:r>
    </w:p>
    <w:p w:rsidR="001356E6" w:rsidRDefault="002870E7" w:rsidP="00336400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выдвинутого избирательным объединением </w:t>
      </w:r>
      <w:r w:rsidR="00505801">
        <w:rPr>
          <w:rFonts w:ascii="Times New Roman CYR" w:hAnsi="Times New Roman CYR"/>
          <w:b/>
          <w:sz w:val="28"/>
        </w:rPr>
        <w:t>«Региональное отделение в Липецкой области Политической партии «НОВЫЕ ЛЮДИ»</w:t>
      </w:r>
    </w:p>
    <w:p w:rsidR="001356E6" w:rsidRDefault="002870E7" w:rsidP="00336400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336400" w:rsidRDefault="00336400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Pr="00336400" w:rsidRDefault="002870E7" w:rsidP="00505801">
      <w:pPr>
        <w:pStyle w:val="3"/>
        <w:spacing w:line="360" w:lineRule="auto"/>
        <w:ind w:firstLine="720"/>
        <w:rPr>
          <w:szCs w:val="28"/>
        </w:rPr>
      </w:pPr>
      <w:r>
        <w:t xml:space="preserve">В связи с непредставлением кандидатом в депутаты </w:t>
      </w:r>
      <w:r w:rsidR="00336400">
        <w:rPr>
          <w:rFonts w:eastAsia="Calibri"/>
          <w:szCs w:val="28"/>
        </w:rPr>
        <w:t>Совета депутатов Тербунского муниципального округа Липецкой области Российской Федерации первого созыва</w:t>
      </w:r>
      <w:r w:rsidR="00336400">
        <w:t xml:space="preserve"> </w:t>
      </w:r>
      <w:r>
        <w:t xml:space="preserve">по </w:t>
      </w:r>
      <w:r w:rsidR="00336400">
        <w:t xml:space="preserve">трёхмандатному </w:t>
      </w:r>
      <w:r w:rsidR="00336400">
        <w:rPr>
          <w:szCs w:val="28"/>
        </w:rPr>
        <w:t xml:space="preserve">избирательному округу </w:t>
      </w:r>
      <w:r>
        <w:rPr>
          <w:szCs w:val="28"/>
        </w:rPr>
        <w:t>№</w:t>
      </w:r>
      <w:r w:rsidR="00505801">
        <w:rPr>
          <w:szCs w:val="28"/>
        </w:rPr>
        <w:t xml:space="preserve"> 4</w:t>
      </w:r>
      <w:r>
        <w:rPr>
          <w:rFonts w:ascii="Times New Roman CYR" w:hAnsi="Times New Roman CYR"/>
          <w:i/>
          <w:szCs w:val="28"/>
        </w:rPr>
        <w:t xml:space="preserve"> </w:t>
      </w:r>
      <w:r w:rsidR="00505801" w:rsidRPr="00505801">
        <w:rPr>
          <w:rFonts w:ascii="Times New Roman CYR" w:hAnsi="Times New Roman CYR"/>
          <w:szCs w:val="28"/>
        </w:rPr>
        <w:t>Теряевой Галиной Михайловной</w:t>
      </w:r>
      <w:r>
        <w:t xml:space="preserve">, выдвинутым </w:t>
      </w:r>
      <w:r>
        <w:rPr>
          <w:szCs w:val="28"/>
        </w:rPr>
        <w:t xml:space="preserve">избирательным объединением </w:t>
      </w:r>
      <w:r w:rsidR="00505801">
        <w:rPr>
          <w:rFonts w:ascii="Times New Roman CYR" w:hAnsi="Times New Roman CYR"/>
        </w:rPr>
        <w:t xml:space="preserve">«Региональное отделение в Липецкой области  Политической партии  </w:t>
      </w:r>
      <w:r w:rsidR="00505801">
        <w:rPr>
          <w:rFonts w:ascii="Times New Roman CYR" w:hAnsi="Times New Roman CYR"/>
          <w:b/>
        </w:rPr>
        <w:t xml:space="preserve">«НОВЫЕ ЛЮДИ» </w:t>
      </w:r>
      <w:r>
        <w:rPr>
          <w:szCs w:val="28"/>
        </w:rPr>
        <w:t>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03146D" w:rsidRPr="0003146D">
        <w:rPr>
          <w:i/>
          <w:iCs/>
          <w:szCs w:val="28"/>
        </w:rPr>
        <w:t xml:space="preserve">, </w:t>
      </w:r>
      <w:r>
        <w:rPr>
          <w:szCs w:val="28"/>
        </w:rPr>
        <w:t xml:space="preserve">Областного закона, </w:t>
      </w:r>
      <w:bookmarkStart w:id="0" w:name="_Hlk40879436"/>
      <w:r w:rsidR="00701AE8">
        <w:rPr>
          <w:szCs w:val="28"/>
        </w:rPr>
        <w:t>постановлением территориальной избирательной комиссии Тербунского района</w:t>
      </w:r>
      <w:r w:rsidR="00701AE8" w:rsidRPr="006101F3">
        <w:rPr>
          <w:bCs/>
          <w:szCs w:val="28"/>
        </w:rPr>
        <w:t xml:space="preserve"> от </w:t>
      </w:r>
      <w:r w:rsidR="00701AE8">
        <w:rPr>
          <w:bCs/>
          <w:szCs w:val="28"/>
        </w:rPr>
        <w:t>17 июня</w:t>
      </w:r>
      <w:r w:rsidR="00701AE8" w:rsidRPr="006101F3">
        <w:rPr>
          <w:bCs/>
          <w:szCs w:val="28"/>
        </w:rPr>
        <w:t xml:space="preserve"> 2025 года № </w:t>
      </w:r>
      <w:r w:rsidR="00701AE8">
        <w:rPr>
          <w:bCs/>
          <w:szCs w:val="28"/>
        </w:rPr>
        <w:t>115/472</w:t>
      </w:r>
      <w:r w:rsidR="00701AE8" w:rsidRPr="006101F3">
        <w:rPr>
          <w:bCs/>
          <w:szCs w:val="28"/>
        </w:rPr>
        <w:t xml:space="preserve"> «О возложении полномочий окружных избирательных комиссий по выборам депутатов Совета депутатов  </w:t>
      </w:r>
      <w:r w:rsidR="00701AE8">
        <w:rPr>
          <w:bCs/>
          <w:szCs w:val="28"/>
        </w:rPr>
        <w:t xml:space="preserve">Тербунского муниципального округа Липецкой области Российской Федерации </w:t>
      </w:r>
      <w:r w:rsidR="00701AE8" w:rsidRPr="006101F3">
        <w:rPr>
          <w:bCs/>
          <w:szCs w:val="28"/>
        </w:rPr>
        <w:t xml:space="preserve">первого созыва на территориальную избирательную комиссию </w:t>
      </w:r>
      <w:r w:rsidR="00701AE8">
        <w:rPr>
          <w:bCs/>
          <w:szCs w:val="28"/>
        </w:rPr>
        <w:t>Тербунского</w:t>
      </w:r>
      <w:r w:rsidR="00701AE8" w:rsidRPr="006101F3">
        <w:rPr>
          <w:bCs/>
          <w:szCs w:val="28"/>
        </w:rPr>
        <w:t xml:space="preserve"> района</w:t>
      </w:r>
      <w:r w:rsidR="00701AE8">
        <w:rPr>
          <w:bCs/>
          <w:szCs w:val="28"/>
        </w:rPr>
        <w:t>»</w:t>
      </w:r>
      <w:r w:rsidR="00336400">
        <w:rPr>
          <w:bCs/>
          <w:szCs w:val="28"/>
        </w:rPr>
        <w:t>,</w:t>
      </w:r>
      <w:r w:rsidR="00701AE8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336400">
        <w:rPr>
          <w:szCs w:val="28"/>
        </w:rPr>
        <w:t xml:space="preserve">Тербунского района </w:t>
      </w:r>
      <w:r>
        <w:rPr>
          <w:b/>
          <w:bCs/>
          <w:iCs/>
          <w:szCs w:val="28"/>
        </w:rPr>
        <w:t>постановляет:</w:t>
      </w:r>
    </w:p>
    <w:bookmarkEnd w:id="0"/>
    <w:p w:rsidR="001356E6" w:rsidRDefault="001356E6">
      <w:pPr>
        <w:jc w:val="both"/>
        <w:rPr>
          <w:rFonts w:ascii="Times New Roman CYR" w:hAnsi="Times New Roman CYR"/>
          <w:bCs/>
        </w:rPr>
      </w:pPr>
    </w:p>
    <w:p w:rsidR="001356E6" w:rsidRPr="00505801" w:rsidRDefault="002870E7" w:rsidP="00505801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1. Признать кандидата  </w:t>
      </w:r>
      <w:r>
        <w:rPr>
          <w:sz w:val="28"/>
        </w:rPr>
        <w:t xml:space="preserve">в депутаты </w:t>
      </w:r>
      <w:r w:rsidR="00505801">
        <w:rPr>
          <w:rFonts w:eastAsia="Calibri"/>
          <w:sz w:val="28"/>
          <w:szCs w:val="28"/>
        </w:rPr>
        <w:t xml:space="preserve">Совета депутатов Тербунского </w:t>
      </w:r>
      <w:r w:rsidR="00336400">
        <w:rPr>
          <w:rFonts w:eastAsia="Calibri"/>
          <w:sz w:val="28"/>
          <w:szCs w:val="28"/>
        </w:rPr>
        <w:t xml:space="preserve">муниципального округа Липецкой области Российской Федерации первого </w:t>
      </w:r>
      <w:r>
        <w:rPr>
          <w:sz w:val="28"/>
        </w:rPr>
        <w:t xml:space="preserve">созыва по </w:t>
      </w:r>
      <w:r w:rsidR="00336400">
        <w:rPr>
          <w:sz w:val="28"/>
        </w:rPr>
        <w:t xml:space="preserve">трёхмандатному </w:t>
      </w:r>
      <w:r w:rsidR="00505801">
        <w:rPr>
          <w:sz w:val="28"/>
        </w:rPr>
        <w:t xml:space="preserve"> избирательному округу  № 4 Теряеву Галину </w:t>
      </w:r>
      <w:r w:rsidR="00505801">
        <w:rPr>
          <w:sz w:val="28"/>
        </w:rPr>
        <w:lastRenderedPageBreak/>
        <w:t>Михайловну</w:t>
      </w:r>
      <w:r>
        <w:rPr>
          <w:sz w:val="28"/>
        </w:rPr>
        <w:t>,</w:t>
      </w:r>
      <w:r w:rsidR="00505801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  избирательным объединением </w:t>
      </w:r>
      <w:r w:rsidR="00505801">
        <w:rPr>
          <w:rFonts w:ascii="Times New Roman CYR" w:hAnsi="Times New Roman CYR"/>
          <w:sz w:val="28"/>
        </w:rPr>
        <w:t xml:space="preserve">«Региональное отделение в Липецкой области  Политической партии  </w:t>
      </w:r>
      <w:r w:rsidR="00505801">
        <w:rPr>
          <w:rFonts w:ascii="Times New Roman CYR" w:hAnsi="Times New Roman CYR"/>
          <w:b/>
          <w:sz w:val="28"/>
        </w:rPr>
        <w:t xml:space="preserve">«НОВЫЕ ЛЮДИ» </w:t>
      </w:r>
      <w:r>
        <w:rPr>
          <w:iCs/>
          <w:sz w:val="28"/>
          <w:szCs w:val="28"/>
        </w:rPr>
        <w:t>утратившим статус кандидата.</w:t>
      </w:r>
    </w:p>
    <w:p w:rsidR="001356E6" w:rsidRDefault="002870E7" w:rsidP="00336400">
      <w:pPr>
        <w:spacing w:line="360" w:lineRule="auto"/>
        <w:jc w:val="both"/>
        <w:rPr>
          <w:i/>
          <w:sz w:val="16"/>
          <w:szCs w:val="16"/>
        </w:rPr>
      </w:pPr>
      <w:r>
        <w:rPr>
          <w:iCs/>
          <w:sz w:val="28"/>
          <w:szCs w:val="28"/>
        </w:rPr>
        <w:tab/>
      </w:r>
    </w:p>
    <w:p w:rsidR="002870E7" w:rsidRDefault="002870E7" w:rsidP="00336400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33640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336400">
        <w:rPr>
          <w:bCs/>
          <w:sz w:val="28"/>
          <w:szCs w:val="28"/>
        </w:rPr>
        <w:t>Тербунского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336400" w:rsidRDefault="00336400">
      <w:pPr>
        <w:jc w:val="both"/>
        <w:rPr>
          <w:bCs/>
          <w:sz w:val="28"/>
          <w:szCs w:val="28"/>
        </w:rPr>
      </w:pP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336400" w:rsidRPr="00A531AC" w:rsidRDefault="00336400" w:rsidP="00336400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336400" w:rsidRDefault="00336400" w:rsidP="00336400">
      <w:pPr>
        <w:pStyle w:val="31"/>
        <w:tabs>
          <w:tab w:val="left" w:pos="426"/>
        </w:tabs>
        <w:spacing w:line="360" w:lineRule="auto"/>
        <w:ind w:left="0" w:firstLine="0"/>
        <w:rPr>
          <w:i/>
          <w:sz w:val="16"/>
          <w:szCs w:val="16"/>
        </w:rPr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       </w:t>
      </w:r>
    </w:p>
    <w:p w:rsidR="00336400" w:rsidRDefault="00336400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sectPr w:rsidR="001356E6" w:rsidSect="009F11CE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E34" w:rsidRDefault="004D5E34">
      <w:r>
        <w:separator/>
      </w:r>
    </w:p>
  </w:endnote>
  <w:endnote w:type="continuationSeparator" w:id="0">
    <w:p w:rsidR="004D5E34" w:rsidRDefault="004D5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E34" w:rsidRDefault="004D5E34">
      <w:r>
        <w:separator/>
      </w:r>
    </w:p>
  </w:footnote>
  <w:footnote w:type="continuationSeparator" w:id="0">
    <w:p w:rsidR="004D5E34" w:rsidRDefault="004D5E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F23C4A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505801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93AB0"/>
    <w:rsid w:val="000B373A"/>
    <w:rsid w:val="000D73DD"/>
    <w:rsid w:val="000E3D19"/>
    <w:rsid w:val="001356E6"/>
    <w:rsid w:val="0017328D"/>
    <w:rsid w:val="001A7F7E"/>
    <w:rsid w:val="001C14BB"/>
    <w:rsid w:val="001C7ACE"/>
    <w:rsid w:val="001D6FAB"/>
    <w:rsid w:val="002055AA"/>
    <w:rsid w:val="00226472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36400"/>
    <w:rsid w:val="00376D2B"/>
    <w:rsid w:val="0038601D"/>
    <w:rsid w:val="003976AB"/>
    <w:rsid w:val="003B1286"/>
    <w:rsid w:val="003C4EDE"/>
    <w:rsid w:val="003D36F9"/>
    <w:rsid w:val="00444ACD"/>
    <w:rsid w:val="004660AC"/>
    <w:rsid w:val="00495A9B"/>
    <w:rsid w:val="004B6CEC"/>
    <w:rsid w:val="004D34C3"/>
    <w:rsid w:val="004D5E34"/>
    <w:rsid w:val="004D663F"/>
    <w:rsid w:val="004F197C"/>
    <w:rsid w:val="00505545"/>
    <w:rsid w:val="00505801"/>
    <w:rsid w:val="00513328"/>
    <w:rsid w:val="0059556A"/>
    <w:rsid w:val="00605A6D"/>
    <w:rsid w:val="006149D0"/>
    <w:rsid w:val="00620EDE"/>
    <w:rsid w:val="00651211"/>
    <w:rsid w:val="006554BA"/>
    <w:rsid w:val="006630FB"/>
    <w:rsid w:val="0067235F"/>
    <w:rsid w:val="006D1379"/>
    <w:rsid w:val="00701AE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9227DC"/>
    <w:rsid w:val="00924F75"/>
    <w:rsid w:val="00955607"/>
    <w:rsid w:val="00957074"/>
    <w:rsid w:val="00985B9D"/>
    <w:rsid w:val="009A36B7"/>
    <w:rsid w:val="009D62CE"/>
    <w:rsid w:val="009F11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7CFF"/>
    <w:rsid w:val="00E57CC5"/>
    <w:rsid w:val="00EB25BE"/>
    <w:rsid w:val="00EB4896"/>
    <w:rsid w:val="00EF05CC"/>
    <w:rsid w:val="00EF4484"/>
    <w:rsid w:val="00F23570"/>
    <w:rsid w:val="00F23C4A"/>
    <w:rsid w:val="00F47960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CE"/>
  </w:style>
  <w:style w:type="paragraph" w:styleId="1">
    <w:name w:val="heading 1"/>
    <w:basedOn w:val="a"/>
    <w:next w:val="a"/>
    <w:qFormat/>
    <w:rsid w:val="009F11C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F11C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F11C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9F11CE"/>
    <w:rPr>
      <w:vertAlign w:val="superscript"/>
    </w:rPr>
  </w:style>
  <w:style w:type="paragraph" w:styleId="a4">
    <w:name w:val="Balloon Text"/>
    <w:basedOn w:val="a"/>
    <w:semiHidden/>
    <w:qFormat/>
    <w:rsid w:val="009F11CE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9F11C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9F11CE"/>
  </w:style>
  <w:style w:type="paragraph" w:styleId="a7">
    <w:name w:val="header"/>
    <w:basedOn w:val="a"/>
    <w:link w:val="a8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9F11CE"/>
    <w:pPr>
      <w:jc w:val="both"/>
    </w:pPr>
    <w:rPr>
      <w:sz w:val="28"/>
    </w:rPr>
  </w:style>
  <w:style w:type="paragraph" w:styleId="aa">
    <w:name w:val="Title"/>
    <w:basedOn w:val="a"/>
    <w:qFormat/>
    <w:rsid w:val="009F11C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9F11C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9F11CE"/>
  </w:style>
  <w:style w:type="character" w:customStyle="1" w:styleId="a8">
    <w:name w:val="Верхний колонтитул Знак"/>
    <w:basedOn w:val="a0"/>
    <w:link w:val="a7"/>
    <w:uiPriority w:val="99"/>
    <w:qFormat/>
    <w:rsid w:val="009F11CE"/>
  </w:style>
  <w:style w:type="character" w:customStyle="1" w:styleId="ac">
    <w:name w:val="Нижний колонтитул Знак"/>
    <w:basedOn w:val="a0"/>
    <w:link w:val="ab"/>
    <w:uiPriority w:val="99"/>
    <w:qFormat/>
    <w:rsid w:val="009F11CE"/>
  </w:style>
  <w:style w:type="paragraph" w:customStyle="1" w:styleId="31">
    <w:name w:val="Основной текст с отступом 31"/>
    <w:basedOn w:val="a"/>
    <w:rsid w:val="00336400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9B18E-8035-44DA-A5E9-9EE03D596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15</cp:revision>
  <cp:lastPrinted>2025-07-21T08:06:00Z</cp:lastPrinted>
  <dcterms:created xsi:type="dcterms:W3CDTF">2022-05-24T13:45:00Z</dcterms:created>
  <dcterms:modified xsi:type="dcterms:W3CDTF">2025-07-21T08:06:00Z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